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Borders>
          <w:top w:val="outset" w:sz="2" w:space="0" w:color="111111"/>
          <w:left w:val="outset" w:sz="2" w:space="0" w:color="111111"/>
          <w:bottom w:val="outset" w:sz="2" w:space="0" w:color="111111"/>
          <w:right w:val="outset" w:sz="2" w:space="0" w:color="111111"/>
        </w:tblBorders>
        <w:shd w:val="clear" w:color="auto" w:fill="E6E6E6"/>
        <w:tblCellMar>
          <w:top w:w="30" w:type="dxa"/>
          <w:left w:w="30" w:type="dxa"/>
          <w:bottom w:w="30" w:type="dxa"/>
          <w:right w:w="30" w:type="dxa"/>
        </w:tblCellMar>
        <w:tblLook w:val="04A0"/>
      </w:tblPr>
      <w:tblGrid>
        <w:gridCol w:w="9420"/>
      </w:tblGrid>
      <w:tr w:rsidR="00AE4FFA" w:rsidRPr="00AE4FFA">
        <w:trPr>
          <w:jc w:val="center"/>
          <w:hidden/>
        </w:trPr>
        <w:tc>
          <w:tcPr>
            <w:tcW w:w="5000" w:type="pct"/>
            <w:tcBorders>
              <w:top w:val="nil"/>
              <w:left w:val="nil"/>
              <w:bottom w:val="nil"/>
              <w:right w:val="nil"/>
            </w:tcBorders>
            <w:shd w:val="clear" w:color="auto" w:fill="E6E6E6"/>
            <w:vAlign w:val="center"/>
            <w:hideMark/>
          </w:tcPr>
          <w:p w:rsidR="00AE4FFA" w:rsidRPr="00AE4FFA" w:rsidRDefault="00AE4FFA" w:rsidP="00AE4FFA">
            <w:pPr>
              <w:pBdr>
                <w:bottom w:val="single" w:sz="6" w:space="1" w:color="auto"/>
              </w:pBdr>
              <w:spacing w:after="0" w:line="240" w:lineRule="auto"/>
              <w:jc w:val="center"/>
              <w:rPr>
                <w:rFonts w:ascii="Arial" w:eastAsia="Times New Roman" w:hAnsi="Arial" w:cs="Arial"/>
                <w:vanish/>
                <w:sz w:val="16"/>
                <w:szCs w:val="16"/>
              </w:rPr>
            </w:pPr>
            <w:r w:rsidRPr="00AE4FFA">
              <w:rPr>
                <w:rFonts w:ascii="Arial" w:eastAsia="Times New Roman" w:hAnsi="Arial" w:cs="Arial"/>
                <w:vanish/>
                <w:sz w:val="16"/>
                <w:szCs w:val="16"/>
              </w:rPr>
              <w:t>Top of Form</w:t>
            </w:r>
          </w:p>
          <w:p w:rsidR="00AE4FFA" w:rsidRPr="00AE4FFA" w:rsidRDefault="00AE4FFA" w:rsidP="00AE4FFA">
            <w:pPr>
              <w:spacing w:before="240" w:after="240" w:line="360" w:lineRule="auto"/>
              <w:jc w:val="center"/>
              <w:rPr>
                <w:rFonts w:ascii="Times New Roman" w:eastAsia="Times New Roman" w:hAnsi="Times New Roman" w:cs="Times New Roman"/>
                <w:sz w:val="24"/>
                <w:szCs w:val="24"/>
              </w:rPr>
            </w:pPr>
            <w:r w:rsidRPr="00AE4FFA">
              <w:rPr>
                <w:rFonts w:ascii="Times New Roman" w:eastAsia="Times New Roman" w:hAnsi="Times New Roman" w:cs="Times New Roman"/>
                <w:b/>
                <w:bCs/>
                <w:color w:val="000066"/>
                <w:sz w:val="48"/>
                <w:szCs w:val="48"/>
              </w:rPr>
              <w:t>COLOR = B L U E</w:t>
            </w:r>
          </w:p>
          <w:p w:rsidR="00AE4FFA" w:rsidRPr="00AE4FFA" w:rsidRDefault="00AE4FFA" w:rsidP="00AE4FFA">
            <w:pPr>
              <w:spacing w:before="120" w:after="120" w:line="360" w:lineRule="auto"/>
              <w:jc w:val="center"/>
              <w:rPr>
                <w:rFonts w:ascii="Times New Roman" w:eastAsia="Times New Roman" w:hAnsi="Times New Roman" w:cs="Times New Roman"/>
                <w:sz w:val="24"/>
                <w:szCs w:val="24"/>
              </w:rPr>
            </w:pPr>
            <w:r w:rsidRPr="00AE4FFA">
              <w:rPr>
                <w:rFonts w:ascii="Times New Roman" w:eastAsia="Times New Roman" w:hAnsi="Times New Roman" w:cs="Times New Roman"/>
                <w:b/>
                <w:bCs/>
                <w:sz w:val="27"/>
                <w:szCs w:val="27"/>
              </w:rPr>
              <w:t>- BRAND NEW IN SEALED PACKAGE</w:t>
            </w:r>
          </w:p>
          <w:p w:rsidR="00AE4FFA" w:rsidRPr="00AE4FFA" w:rsidRDefault="00AE4FFA" w:rsidP="00AE4FFA">
            <w:pPr>
              <w:spacing w:before="120" w:after="120" w:line="360" w:lineRule="auto"/>
              <w:jc w:val="center"/>
              <w:rPr>
                <w:rFonts w:ascii="Times New Roman" w:eastAsia="Times New Roman" w:hAnsi="Times New Roman" w:cs="Times New Roman"/>
                <w:sz w:val="24"/>
                <w:szCs w:val="24"/>
              </w:rPr>
            </w:pPr>
            <w:r w:rsidRPr="00AE4FFA">
              <w:rPr>
                <w:rFonts w:ascii="Times New Roman" w:eastAsia="Times New Roman" w:hAnsi="Times New Roman" w:cs="Times New Roman"/>
                <w:b/>
                <w:bCs/>
                <w:sz w:val="27"/>
                <w:szCs w:val="27"/>
              </w:rPr>
              <w:t>- LIFETIME WARRANTY</w:t>
            </w:r>
          </w:p>
          <w:p w:rsidR="00AE4FFA" w:rsidRPr="00AE4FFA" w:rsidRDefault="00AE4FFA" w:rsidP="00AE4FFA">
            <w:pPr>
              <w:spacing w:before="120" w:after="120" w:line="360" w:lineRule="auto"/>
              <w:jc w:val="center"/>
              <w:rPr>
                <w:rFonts w:ascii="Times New Roman" w:eastAsia="Times New Roman" w:hAnsi="Times New Roman" w:cs="Times New Roman"/>
                <w:sz w:val="24"/>
                <w:szCs w:val="24"/>
              </w:rPr>
            </w:pPr>
            <w:r w:rsidRPr="00AE4FFA">
              <w:rPr>
                <w:rFonts w:ascii="Times New Roman" w:eastAsia="Times New Roman" w:hAnsi="Times New Roman" w:cs="Times New Roman"/>
                <w:b/>
                <w:bCs/>
                <w:sz w:val="27"/>
                <w:szCs w:val="27"/>
              </w:rPr>
              <w:t>- 4 SEPARATE LEDs WITH WIRING ATTACHED</w:t>
            </w:r>
          </w:p>
          <w:p w:rsidR="00AE4FFA" w:rsidRPr="00AE4FFA" w:rsidRDefault="00AE4FFA" w:rsidP="00AE4FFA">
            <w:pPr>
              <w:spacing w:before="120" w:after="120" w:line="360" w:lineRule="auto"/>
              <w:jc w:val="center"/>
              <w:rPr>
                <w:rFonts w:ascii="Times New Roman" w:eastAsia="Times New Roman" w:hAnsi="Times New Roman" w:cs="Times New Roman"/>
                <w:sz w:val="24"/>
                <w:szCs w:val="24"/>
              </w:rPr>
            </w:pPr>
            <w:r w:rsidRPr="00AE4FFA">
              <w:rPr>
                <w:rFonts w:ascii="Times New Roman" w:eastAsia="Times New Roman" w:hAnsi="Times New Roman" w:cs="Times New Roman"/>
                <w:b/>
                <w:bCs/>
                <w:sz w:val="27"/>
                <w:szCs w:val="27"/>
              </w:rPr>
              <w:t>- WIRING INCLUDED</w:t>
            </w:r>
          </w:p>
          <w:p w:rsidR="00AE4FFA" w:rsidRPr="00AE4FFA" w:rsidRDefault="00AE4FFA" w:rsidP="00AE4FFA">
            <w:pPr>
              <w:spacing w:before="120" w:after="120" w:line="360" w:lineRule="auto"/>
              <w:jc w:val="center"/>
              <w:rPr>
                <w:rFonts w:ascii="Times New Roman" w:eastAsia="Times New Roman" w:hAnsi="Times New Roman" w:cs="Times New Roman"/>
                <w:sz w:val="24"/>
                <w:szCs w:val="24"/>
              </w:rPr>
            </w:pPr>
            <w:r w:rsidRPr="00AE4FFA">
              <w:rPr>
                <w:rFonts w:ascii="Times New Roman" w:eastAsia="Times New Roman" w:hAnsi="Times New Roman" w:cs="Times New Roman"/>
                <w:b/>
                <w:bCs/>
                <w:sz w:val="27"/>
                <w:szCs w:val="27"/>
              </w:rPr>
              <w:t>- SIMPLE PEEL AND STICK</w:t>
            </w:r>
          </w:p>
          <w:p w:rsidR="00AE4FFA" w:rsidRPr="00AE4FFA" w:rsidRDefault="00AE4FFA" w:rsidP="00AE4FFA">
            <w:pPr>
              <w:spacing w:before="120" w:after="180" w:line="360" w:lineRule="auto"/>
              <w:jc w:val="center"/>
              <w:rPr>
                <w:rFonts w:ascii="Times New Roman" w:eastAsia="Times New Roman" w:hAnsi="Times New Roman" w:cs="Times New Roman"/>
                <w:sz w:val="24"/>
                <w:szCs w:val="24"/>
              </w:rPr>
            </w:pPr>
            <w:r w:rsidRPr="00AE4FFA">
              <w:rPr>
                <w:rFonts w:ascii="Times New Roman" w:eastAsia="Times New Roman" w:hAnsi="Times New Roman" w:cs="Times New Roman"/>
                <w:b/>
                <w:bCs/>
                <w:sz w:val="27"/>
                <w:szCs w:val="27"/>
              </w:rPr>
              <w:t>- LESS THEN 1 HOUR TO INSTALL</w:t>
            </w:r>
          </w:p>
          <w:p w:rsidR="00AE4FFA" w:rsidRPr="00AE4FFA" w:rsidRDefault="00AE4FFA" w:rsidP="00AE4FFA">
            <w:pPr>
              <w:spacing w:before="180" w:after="180" w:line="360" w:lineRule="auto"/>
              <w:jc w:val="center"/>
              <w:rPr>
                <w:rFonts w:ascii="Times New Roman" w:eastAsia="Times New Roman" w:hAnsi="Times New Roman" w:cs="Times New Roman"/>
                <w:sz w:val="24"/>
                <w:szCs w:val="24"/>
              </w:rPr>
            </w:pPr>
            <w:r w:rsidRPr="00AE4FFA">
              <w:rPr>
                <w:rFonts w:ascii="Times New Roman" w:eastAsia="Times New Roman" w:hAnsi="Times New Roman" w:cs="Times New Roman"/>
                <w:b/>
                <w:bCs/>
                <w:color w:val="000080"/>
                <w:sz w:val="26"/>
                <w:szCs w:val="26"/>
              </w:rPr>
              <w:t>An aftermarket neon kit can</w:t>
            </w:r>
            <w:r w:rsidR="00C30546">
              <w:rPr>
                <w:rFonts w:ascii="Times New Roman" w:eastAsia="Times New Roman" w:hAnsi="Times New Roman" w:cs="Times New Roman"/>
                <w:b/>
                <w:bCs/>
                <w:color w:val="000080"/>
                <w:sz w:val="26"/>
                <w:szCs w:val="26"/>
              </w:rPr>
              <w:t xml:space="preserve"> get as high as $300</w:t>
            </w:r>
            <w:r w:rsidRPr="00AE4FFA">
              <w:rPr>
                <w:rFonts w:ascii="Times New Roman" w:eastAsia="Times New Roman" w:hAnsi="Times New Roman" w:cs="Times New Roman"/>
                <w:b/>
                <w:bCs/>
                <w:color w:val="000080"/>
                <w:sz w:val="26"/>
                <w:szCs w:val="26"/>
              </w:rPr>
              <w:t>. These kits are usually big, a pain to install and impossible to hide. Plus, most places selling these on eBay are out of the country and shipping is outrageous.</w:t>
            </w:r>
          </w:p>
          <w:p w:rsidR="00AE4FFA" w:rsidRPr="00AE4FFA" w:rsidRDefault="00AE4FFA" w:rsidP="00AE4FFA">
            <w:pPr>
              <w:spacing w:before="180" w:after="180" w:line="360" w:lineRule="auto"/>
              <w:jc w:val="center"/>
              <w:rPr>
                <w:rFonts w:ascii="Times New Roman" w:eastAsia="Times New Roman" w:hAnsi="Times New Roman" w:cs="Times New Roman"/>
                <w:sz w:val="24"/>
                <w:szCs w:val="24"/>
              </w:rPr>
            </w:pPr>
            <w:r w:rsidRPr="00AE4FFA">
              <w:rPr>
                <w:rFonts w:ascii="Times New Roman" w:eastAsia="Times New Roman" w:hAnsi="Times New Roman" w:cs="Times New Roman"/>
                <w:b/>
                <w:bCs/>
                <w:color w:val="111111"/>
                <w:sz w:val="26"/>
                <w:szCs w:val="26"/>
              </w:rPr>
              <w:t xml:space="preserve">As part of our LED line, these amazing LEDs have an intense </w:t>
            </w:r>
            <w:proofErr w:type="gramStart"/>
            <w:r w:rsidRPr="00AE4FFA">
              <w:rPr>
                <w:rFonts w:ascii="Times New Roman" w:eastAsia="Times New Roman" w:hAnsi="Times New Roman" w:cs="Times New Roman"/>
                <w:b/>
                <w:bCs/>
                <w:color w:val="111111"/>
                <w:sz w:val="26"/>
                <w:szCs w:val="26"/>
              </w:rPr>
              <w:t>glow,</w:t>
            </w:r>
            <w:proofErr w:type="gramEnd"/>
            <w:r w:rsidRPr="00AE4FFA">
              <w:rPr>
                <w:rFonts w:ascii="Times New Roman" w:eastAsia="Times New Roman" w:hAnsi="Times New Roman" w:cs="Times New Roman"/>
                <w:b/>
                <w:bCs/>
                <w:color w:val="111111"/>
                <w:sz w:val="26"/>
                <w:szCs w:val="26"/>
              </w:rPr>
              <w:t xml:space="preserve"> LEDs are the newest technology in the custom vehicle lighting industry! Brighter, more efficient and more durable than any other light source, these marvels of technology can be used almost anywhere due to their tiny size!</w:t>
            </w:r>
          </w:p>
          <w:p w:rsidR="00AE4FFA" w:rsidRPr="00AE4FFA" w:rsidRDefault="00AE4FFA" w:rsidP="00AE4FFA">
            <w:pPr>
              <w:spacing w:before="180" w:after="180" w:line="360" w:lineRule="auto"/>
              <w:jc w:val="center"/>
              <w:rPr>
                <w:rFonts w:ascii="Times New Roman" w:eastAsia="Times New Roman" w:hAnsi="Times New Roman" w:cs="Times New Roman"/>
                <w:sz w:val="24"/>
                <w:szCs w:val="24"/>
              </w:rPr>
            </w:pPr>
            <w:r w:rsidRPr="00AE4FFA">
              <w:rPr>
                <w:rFonts w:ascii="Times New Roman" w:eastAsia="Times New Roman" w:hAnsi="Times New Roman" w:cs="Times New Roman"/>
                <w:b/>
                <w:bCs/>
                <w:color w:val="000080"/>
                <w:sz w:val="26"/>
                <w:szCs w:val="26"/>
              </w:rPr>
              <w:t>Each LED is incased in a plastic housing and each LED is About 1" x 3/8" x 1/4" (L, W, H).</w:t>
            </w:r>
          </w:p>
          <w:p w:rsidR="00AE4FFA" w:rsidRPr="00AE4FFA" w:rsidRDefault="00AE4FFA" w:rsidP="00AE4FFA">
            <w:pPr>
              <w:spacing w:before="100" w:beforeAutospacing="1" w:after="100" w:afterAutospacing="1" w:line="240" w:lineRule="auto"/>
              <w:jc w:val="center"/>
              <w:rPr>
                <w:rFonts w:ascii="Times New Roman" w:eastAsia="Times New Roman" w:hAnsi="Times New Roman" w:cs="Times New Roman"/>
                <w:b/>
                <w:bCs/>
                <w:sz w:val="24"/>
                <w:szCs w:val="24"/>
              </w:rPr>
            </w:pPr>
            <w:r w:rsidRPr="00AE4FFA">
              <w:rPr>
                <w:rFonts w:ascii="Times New Roman" w:eastAsia="Times New Roman" w:hAnsi="Times New Roman" w:cs="Times New Roman"/>
                <w:b/>
                <w:bCs/>
                <w:color w:val="000066"/>
                <w:sz w:val="36"/>
                <w:szCs w:val="36"/>
              </w:rPr>
              <w:t>Why LED instead of traditional NEON?</w:t>
            </w:r>
          </w:p>
          <w:p w:rsidR="00AE4FFA" w:rsidRPr="00AE4FFA" w:rsidRDefault="00AE4FFA" w:rsidP="00AE4FFA">
            <w:pPr>
              <w:numPr>
                <w:ilvl w:val="0"/>
                <w:numId w:val="1"/>
              </w:numPr>
              <w:spacing w:before="100" w:beforeAutospacing="1" w:after="100" w:afterAutospacing="1" w:line="240" w:lineRule="auto"/>
              <w:ind w:left="945"/>
              <w:rPr>
                <w:rFonts w:ascii="Times New Roman" w:eastAsia="Times New Roman" w:hAnsi="Times New Roman" w:cs="Times New Roman"/>
                <w:b/>
                <w:bCs/>
                <w:sz w:val="24"/>
                <w:szCs w:val="24"/>
              </w:rPr>
            </w:pPr>
            <w:r w:rsidRPr="00AE4FFA">
              <w:rPr>
                <w:rFonts w:ascii="Times New Roman" w:eastAsia="Times New Roman" w:hAnsi="Times New Roman" w:cs="Times New Roman"/>
                <w:b/>
                <w:bCs/>
                <w:sz w:val="24"/>
                <w:szCs w:val="24"/>
              </w:rPr>
              <w:t xml:space="preserve">100,000+ hours of light time (that's over 11 years) </w:t>
            </w:r>
          </w:p>
          <w:p w:rsidR="00AE4FFA" w:rsidRPr="00AE4FFA" w:rsidRDefault="00AE4FFA" w:rsidP="00AE4FFA">
            <w:pPr>
              <w:numPr>
                <w:ilvl w:val="0"/>
                <w:numId w:val="1"/>
              </w:numPr>
              <w:spacing w:before="100" w:beforeAutospacing="1" w:after="100" w:afterAutospacing="1" w:line="240" w:lineRule="auto"/>
              <w:ind w:left="945"/>
              <w:rPr>
                <w:rFonts w:ascii="Times New Roman" w:eastAsia="Times New Roman" w:hAnsi="Times New Roman" w:cs="Times New Roman"/>
                <w:b/>
                <w:bCs/>
                <w:sz w:val="24"/>
                <w:szCs w:val="24"/>
              </w:rPr>
            </w:pPr>
            <w:r w:rsidRPr="00AE4FFA">
              <w:rPr>
                <w:rFonts w:ascii="Times New Roman" w:eastAsia="Times New Roman" w:hAnsi="Times New Roman" w:cs="Times New Roman"/>
                <w:b/>
                <w:bCs/>
                <w:sz w:val="24"/>
                <w:szCs w:val="24"/>
              </w:rPr>
              <w:t xml:space="preserve">These lights generate no heat </w:t>
            </w:r>
          </w:p>
          <w:p w:rsidR="00AE4FFA" w:rsidRPr="00AE4FFA" w:rsidRDefault="00AE4FFA" w:rsidP="00AE4FFA">
            <w:pPr>
              <w:numPr>
                <w:ilvl w:val="0"/>
                <w:numId w:val="1"/>
              </w:numPr>
              <w:spacing w:before="100" w:beforeAutospacing="1" w:after="100" w:afterAutospacing="1" w:line="240" w:lineRule="auto"/>
              <w:ind w:left="945"/>
              <w:rPr>
                <w:rFonts w:ascii="Times New Roman" w:eastAsia="Times New Roman" w:hAnsi="Times New Roman" w:cs="Times New Roman"/>
                <w:b/>
                <w:bCs/>
                <w:sz w:val="24"/>
                <w:szCs w:val="24"/>
              </w:rPr>
            </w:pPr>
            <w:r w:rsidRPr="00AE4FFA">
              <w:rPr>
                <w:rFonts w:ascii="Times New Roman" w:eastAsia="Times New Roman" w:hAnsi="Times New Roman" w:cs="Times New Roman"/>
                <w:b/>
                <w:bCs/>
                <w:sz w:val="24"/>
                <w:szCs w:val="24"/>
              </w:rPr>
              <w:t xml:space="preserve">Only 30 </w:t>
            </w:r>
            <w:proofErr w:type="spellStart"/>
            <w:r w:rsidRPr="00AE4FFA">
              <w:rPr>
                <w:rFonts w:ascii="Times New Roman" w:eastAsia="Times New Roman" w:hAnsi="Times New Roman" w:cs="Times New Roman"/>
                <w:b/>
                <w:bCs/>
                <w:sz w:val="24"/>
                <w:szCs w:val="24"/>
              </w:rPr>
              <w:t>milliamperes</w:t>
            </w:r>
            <w:proofErr w:type="spellEnd"/>
            <w:r w:rsidRPr="00AE4FFA">
              <w:rPr>
                <w:rFonts w:ascii="Times New Roman" w:eastAsia="Times New Roman" w:hAnsi="Times New Roman" w:cs="Times New Roman"/>
                <w:b/>
                <w:bCs/>
                <w:sz w:val="24"/>
                <w:szCs w:val="24"/>
              </w:rPr>
              <w:t xml:space="preserve"> draw, so no risk in a rundown battery </w:t>
            </w:r>
          </w:p>
          <w:p w:rsidR="00AE4FFA" w:rsidRPr="00AE4FFA" w:rsidRDefault="00AE4FFA" w:rsidP="00AE4FFA">
            <w:pPr>
              <w:numPr>
                <w:ilvl w:val="0"/>
                <w:numId w:val="1"/>
              </w:numPr>
              <w:spacing w:before="100" w:beforeAutospacing="1" w:after="100" w:afterAutospacing="1" w:line="240" w:lineRule="auto"/>
              <w:ind w:left="945"/>
              <w:rPr>
                <w:rFonts w:ascii="Times New Roman" w:eastAsia="Times New Roman" w:hAnsi="Times New Roman" w:cs="Times New Roman"/>
                <w:b/>
                <w:bCs/>
                <w:sz w:val="24"/>
                <w:szCs w:val="24"/>
              </w:rPr>
            </w:pPr>
            <w:r w:rsidRPr="00AE4FFA">
              <w:rPr>
                <w:rFonts w:ascii="Times New Roman" w:eastAsia="Times New Roman" w:hAnsi="Times New Roman" w:cs="Times New Roman"/>
                <w:b/>
                <w:bCs/>
                <w:sz w:val="24"/>
                <w:szCs w:val="24"/>
              </w:rPr>
              <w:t xml:space="preserve">Small and discrete </w:t>
            </w:r>
          </w:p>
          <w:p w:rsidR="00AE4FFA" w:rsidRPr="00AE4FFA" w:rsidRDefault="00AE4FFA" w:rsidP="00AE4FFA">
            <w:pPr>
              <w:numPr>
                <w:ilvl w:val="0"/>
                <w:numId w:val="1"/>
              </w:numPr>
              <w:spacing w:before="100" w:beforeAutospacing="1" w:after="100" w:afterAutospacing="1" w:line="240" w:lineRule="auto"/>
              <w:ind w:left="945"/>
              <w:rPr>
                <w:rFonts w:ascii="Times New Roman" w:eastAsia="Times New Roman" w:hAnsi="Times New Roman" w:cs="Times New Roman"/>
                <w:b/>
                <w:bCs/>
                <w:sz w:val="24"/>
                <w:szCs w:val="24"/>
              </w:rPr>
            </w:pPr>
            <w:r w:rsidRPr="00AE4FFA">
              <w:rPr>
                <w:rFonts w:ascii="Times New Roman" w:eastAsia="Times New Roman" w:hAnsi="Times New Roman" w:cs="Times New Roman"/>
                <w:b/>
                <w:bCs/>
                <w:sz w:val="24"/>
                <w:szCs w:val="24"/>
              </w:rPr>
              <w:t>Mount these lights in places where all you'll see is the light</w:t>
            </w:r>
            <w:r w:rsidRPr="00AE4FFA">
              <w:rPr>
                <w:rFonts w:ascii="Times New Roman" w:eastAsia="Times New Roman" w:hAnsi="Times New Roman" w:cs="Times New Roman"/>
                <w:b/>
                <w:bCs/>
                <w:sz w:val="24"/>
                <w:szCs w:val="24"/>
              </w:rPr>
              <w:br/>
              <w:t xml:space="preserve">  </w:t>
            </w:r>
          </w:p>
          <w:p w:rsidR="00AE4FFA" w:rsidRDefault="00AE4FFA" w:rsidP="00AE4FFA">
            <w:pPr>
              <w:spacing w:before="150" w:after="150" w:line="240" w:lineRule="auto"/>
              <w:jc w:val="center"/>
              <w:rPr>
                <w:rFonts w:ascii="Times New Roman" w:eastAsia="Times New Roman" w:hAnsi="Times New Roman" w:cs="Times New Roman"/>
                <w:sz w:val="24"/>
                <w:szCs w:val="24"/>
              </w:rPr>
            </w:pPr>
          </w:p>
          <w:tbl>
            <w:tblPr>
              <w:tblW w:w="9420" w:type="dxa"/>
              <w:jc w:val="center"/>
              <w:tblBorders>
                <w:top w:val="outset" w:sz="2" w:space="0" w:color="111111"/>
                <w:left w:val="outset" w:sz="2" w:space="0" w:color="111111"/>
                <w:bottom w:val="outset" w:sz="2" w:space="0" w:color="111111"/>
                <w:right w:val="outset" w:sz="2" w:space="0" w:color="111111"/>
              </w:tblBorders>
              <w:shd w:val="clear" w:color="auto" w:fill="E6E6E6"/>
              <w:tblCellMar>
                <w:top w:w="30" w:type="dxa"/>
                <w:left w:w="30" w:type="dxa"/>
                <w:bottom w:w="30" w:type="dxa"/>
                <w:right w:w="30" w:type="dxa"/>
              </w:tblCellMar>
              <w:tblLook w:val="04A0"/>
            </w:tblPr>
            <w:tblGrid>
              <w:gridCol w:w="30"/>
              <w:gridCol w:w="9360"/>
              <w:gridCol w:w="30"/>
            </w:tblGrid>
            <w:tr w:rsidR="00036458" w:rsidRPr="00036458" w:rsidTr="00C30546">
              <w:trPr>
                <w:gridBefore w:val="1"/>
                <w:gridAfter w:val="1"/>
                <w:wBefore w:w="16" w:type="pct"/>
                <w:wAfter w:w="16" w:type="pct"/>
                <w:jc w:val="center"/>
              </w:trPr>
              <w:tc>
                <w:tcPr>
                  <w:tcW w:w="4968" w:type="pct"/>
                  <w:tcBorders>
                    <w:top w:val="nil"/>
                    <w:left w:val="nil"/>
                    <w:bottom w:val="nil"/>
                    <w:right w:val="nil"/>
                  </w:tcBorders>
                  <w:shd w:val="clear" w:color="auto" w:fill="E6E6E6"/>
                  <w:vAlign w:val="center"/>
                  <w:hideMark/>
                </w:tcPr>
                <w:p w:rsidR="00036458" w:rsidRPr="00036458" w:rsidRDefault="00036458" w:rsidP="00036458">
                  <w:pPr>
                    <w:spacing w:before="150" w:after="150" w:line="240" w:lineRule="auto"/>
                    <w:jc w:val="center"/>
                    <w:rPr>
                      <w:rFonts w:ascii="Times New Roman" w:eastAsia="Times New Roman" w:hAnsi="Times New Roman" w:cs="Times New Roman"/>
                      <w:sz w:val="24"/>
                      <w:szCs w:val="24"/>
                    </w:rPr>
                  </w:pPr>
                </w:p>
              </w:tc>
            </w:tr>
            <w:tr w:rsidR="00C30546" w:rsidRPr="00AE4FFA" w:rsidTr="00C30546">
              <w:trPr>
                <w:jc w:val="center"/>
              </w:trPr>
              <w:tc>
                <w:tcPr>
                  <w:tcW w:w="5000" w:type="pct"/>
                  <w:gridSpan w:val="3"/>
                  <w:tcBorders>
                    <w:top w:val="nil"/>
                    <w:left w:val="nil"/>
                    <w:bottom w:val="nil"/>
                    <w:right w:val="nil"/>
                  </w:tcBorders>
                  <w:shd w:val="clear" w:color="auto" w:fill="000066"/>
                  <w:vAlign w:val="center"/>
                  <w:hideMark/>
                </w:tcPr>
                <w:p w:rsidR="00AE4FFA" w:rsidRPr="00AE4FFA" w:rsidRDefault="00C30546" w:rsidP="00EB6278">
                  <w:pPr>
                    <w:spacing w:before="100" w:beforeAutospacing="1" w:after="100" w:afterAutospacing="1" w:line="240" w:lineRule="auto"/>
                    <w:ind w:left="75"/>
                    <w:rPr>
                      <w:rFonts w:ascii="Times New Roman" w:eastAsia="Times New Roman" w:hAnsi="Times New Roman" w:cs="Times New Roman"/>
                      <w:sz w:val="24"/>
                      <w:szCs w:val="24"/>
                    </w:rPr>
                  </w:pPr>
                  <w:r w:rsidRPr="00AE4FFA">
                    <w:rPr>
                      <w:rFonts w:ascii="Verdana" w:eastAsia="Times New Roman" w:hAnsi="Verdana" w:cs="Times New Roman"/>
                      <w:b/>
                      <w:bCs/>
                      <w:color w:val="FFFFFF"/>
                      <w:sz w:val="18"/>
                      <w:szCs w:val="18"/>
                    </w:rPr>
                    <w:lastRenderedPageBreak/>
                    <w:t>Installation Instructions</w:t>
                  </w:r>
                </w:p>
              </w:tc>
            </w:tr>
            <w:tr w:rsidR="00036458" w:rsidRPr="00036458" w:rsidTr="00C30546">
              <w:trPr>
                <w:gridBefore w:val="1"/>
                <w:gridAfter w:val="1"/>
                <w:wBefore w:w="16" w:type="pct"/>
                <w:wAfter w:w="16" w:type="pct"/>
                <w:jc w:val="center"/>
              </w:trPr>
              <w:tc>
                <w:tcPr>
                  <w:tcW w:w="4968" w:type="pct"/>
                  <w:tcBorders>
                    <w:top w:val="nil"/>
                    <w:left w:val="nil"/>
                    <w:bottom w:val="nil"/>
                    <w:right w:val="nil"/>
                  </w:tcBorders>
                  <w:shd w:val="clear" w:color="auto" w:fill="000066"/>
                  <w:vAlign w:val="center"/>
                  <w:hideMark/>
                </w:tcPr>
                <w:p w:rsidR="00036458" w:rsidRPr="00036458" w:rsidRDefault="00036458" w:rsidP="00036458">
                  <w:pPr>
                    <w:spacing w:before="100" w:beforeAutospacing="1" w:after="100" w:afterAutospacing="1" w:line="240" w:lineRule="auto"/>
                    <w:ind w:left="75"/>
                    <w:rPr>
                      <w:rFonts w:ascii="Times New Roman" w:eastAsia="Times New Roman" w:hAnsi="Times New Roman" w:cs="Times New Roman"/>
                      <w:sz w:val="24"/>
                      <w:szCs w:val="24"/>
                    </w:rPr>
                  </w:pPr>
                </w:p>
              </w:tc>
            </w:tr>
            <w:tr w:rsidR="00036458" w:rsidRPr="00036458" w:rsidTr="00C30546">
              <w:trPr>
                <w:gridBefore w:val="1"/>
                <w:gridAfter w:val="1"/>
                <w:wBefore w:w="16" w:type="pct"/>
                <w:wAfter w:w="16" w:type="pct"/>
                <w:jc w:val="center"/>
              </w:trPr>
              <w:tc>
                <w:tcPr>
                  <w:tcW w:w="4968" w:type="pct"/>
                  <w:tcBorders>
                    <w:top w:val="nil"/>
                    <w:left w:val="nil"/>
                    <w:bottom w:val="nil"/>
                    <w:right w:val="nil"/>
                  </w:tcBorders>
                  <w:shd w:val="clear" w:color="auto" w:fill="E6E6E6"/>
                  <w:vAlign w:val="center"/>
                  <w:hideMark/>
                </w:tcPr>
                <w:p w:rsidR="00036458" w:rsidRPr="00036458" w:rsidRDefault="00036458" w:rsidP="00036458">
                  <w:pPr>
                    <w:spacing w:before="150" w:after="150" w:line="240" w:lineRule="auto"/>
                    <w:ind w:left="75" w:right="75"/>
                    <w:jc w:val="center"/>
                    <w:rPr>
                      <w:rFonts w:ascii="Times New Roman" w:eastAsia="Times New Roman" w:hAnsi="Times New Roman" w:cs="Times New Roman"/>
                      <w:sz w:val="24"/>
                      <w:szCs w:val="24"/>
                    </w:rPr>
                  </w:pPr>
                  <w:r w:rsidRPr="00036458">
                    <w:rPr>
                      <w:rFonts w:ascii="Times New Roman" w:eastAsia="Times New Roman" w:hAnsi="Times New Roman" w:cs="Times New Roman"/>
                      <w:b/>
                      <w:bCs/>
                      <w:sz w:val="26"/>
                      <w:szCs w:val="26"/>
                    </w:rPr>
                    <w:t xml:space="preserve">This kit is not </w:t>
                  </w:r>
                  <w:proofErr w:type="gramStart"/>
                  <w:r w:rsidRPr="00036458">
                    <w:rPr>
                      <w:rFonts w:ascii="Times New Roman" w:eastAsia="Times New Roman" w:hAnsi="Times New Roman" w:cs="Times New Roman"/>
                      <w:b/>
                      <w:bCs/>
                      <w:sz w:val="26"/>
                      <w:szCs w:val="26"/>
                    </w:rPr>
                    <w:t>plug and play</w:t>
                  </w:r>
                  <w:proofErr w:type="gramEnd"/>
                  <w:r w:rsidRPr="00036458">
                    <w:rPr>
                      <w:rFonts w:ascii="Times New Roman" w:eastAsia="Times New Roman" w:hAnsi="Times New Roman" w:cs="Times New Roman"/>
                      <w:b/>
                      <w:bCs/>
                      <w:sz w:val="26"/>
                      <w:szCs w:val="26"/>
                    </w:rPr>
                    <w:t>.  Each vehicle is so different that a standard way to mount them is impossible.  This kit is best suited for do it yourselfers who have at least a very basic understanding of vehicle wiring (</w:t>
                  </w:r>
                  <w:proofErr w:type="spellStart"/>
                  <w:r w:rsidRPr="00036458">
                    <w:rPr>
                      <w:rFonts w:ascii="Times New Roman" w:eastAsia="Times New Roman" w:hAnsi="Times New Roman" w:cs="Times New Roman"/>
                      <w:b/>
                      <w:bCs/>
                      <w:sz w:val="26"/>
                      <w:szCs w:val="26"/>
                    </w:rPr>
                    <w:t>ie</w:t>
                  </w:r>
                  <w:proofErr w:type="spellEnd"/>
                  <w:r w:rsidRPr="00036458">
                    <w:rPr>
                      <w:rFonts w:ascii="Times New Roman" w:eastAsia="Times New Roman" w:hAnsi="Times New Roman" w:cs="Times New Roman"/>
                      <w:b/>
                      <w:bCs/>
                      <w:sz w:val="26"/>
                      <w:szCs w:val="26"/>
                    </w:rPr>
                    <w:t>, which wire is the positive and which wire is the ground or negative).  Here are some basic options in wiring these lights to your vehicle</w:t>
                  </w:r>
                  <w:proofErr w:type="gramStart"/>
                  <w:r w:rsidRPr="00036458">
                    <w:rPr>
                      <w:rFonts w:ascii="Times New Roman" w:eastAsia="Times New Roman" w:hAnsi="Times New Roman" w:cs="Times New Roman"/>
                      <w:b/>
                      <w:bCs/>
                      <w:sz w:val="26"/>
                      <w:szCs w:val="26"/>
                    </w:rPr>
                    <w:t>:</w:t>
                  </w:r>
                  <w:proofErr w:type="gramEnd"/>
                  <w:r w:rsidRPr="00036458">
                    <w:rPr>
                      <w:rFonts w:ascii="Times New Roman" w:eastAsia="Times New Roman" w:hAnsi="Times New Roman" w:cs="Times New Roman"/>
                      <w:b/>
                      <w:bCs/>
                      <w:sz w:val="26"/>
                      <w:szCs w:val="26"/>
                    </w:rPr>
                    <w:br/>
                  </w:r>
                  <w:r w:rsidRPr="00036458">
                    <w:rPr>
                      <w:rFonts w:ascii="Times New Roman" w:eastAsia="Times New Roman" w:hAnsi="Times New Roman" w:cs="Times New Roman"/>
                      <w:b/>
                      <w:bCs/>
                      <w:sz w:val="26"/>
                      <w:szCs w:val="26"/>
                    </w:rPr>
                    <w:br/>
                  </w:r>
                  <w:r w:rsidRPr="00036458">
                    <w:rPr>
                      <w:rFonts w:ascii="Times New Roman" w:eastAsia="Times New Roman" w:hAnsi="Times New Roman" w:cs="Times New Roman"/>
                      <w:b/>
                      <w:bCs/>
                      <w:color w:val="000066"/>
                      <w:sz w:val="26"/>
                      <w:szCs w:val="26"/>
                    </w:rPr>
                    <w:t>The "Easy Way":  Wire the lights directly to the battery with a toggle switch (not included) in between. This way you can turn the lights on and off at your discretion.</w:t>
                  </w:r>
                </w:p>
                <w:p w:rsidR="00036458" w:rsidRPr="00036458" w:rsidRDefault="00036458" w:rsidP="00036458">
                  <w:pPr>
                    <w:spacing w:before="100" w:beforeAutospacing="1" w:after="100" w:afterAutospacing="1" w:line="240" w:lineRule="auto"/>
                    <w:ind w:left="75" w:right="75"/>
                    <w:jc w:val="center"/>
                    <w:rPr>
                      <w:rFonts w:ascii="Times New Roman" w:eastAsia="Times New Roman" w:hAnsi="Times New Roman" w:cs="Times New Roman"/>
                      <w:sz w:val="24"/>
                      <w:szCs w:val="24"/>
                    </w:rPr>
                  </w:pPr>
                  <w:r w:rsidRPr="00036458">
                    <w:rPr>
                      <w:rFonts w:ascii="Times New Roman" w:eastAsia="Times New Roman" w:hAnsi="Times New Roman" w:cs="Times New Roman"/>
                      <w:b/>
                      <w:bCs/>
                      <w:sz w:val="26"/>
                      <w:szCs w:val="26"/>
                    </w:rPr>
                    <w:t>The "Less Easy Way": Wire the lights into either the fuse box, the ignition switch or in the headlight or tail light or interior light series. This way the lights are on anytime your vehicle lights are on.  (This way requires a little more knowledge of vehicle wiring).  Some vehicles don't have a fuse box that allows auxiliary wiring.  Please check your vehicle for proper access before counting on this option to install.</w:t>
                  </w:r>
                </w:p>
                <w:p w:rsidR="00036458" w:rsidRPr="00036458" w:rsidRDefault="00036458" w:rsidP="00036458">
                  <w:pPr>
                    <w:spacing w:after="0" w:line="240" w:lineRule="auto"/>
                    <w:rPr>
                      <w:rFonts w:ascii="Times New Roman" w:eastAsia="Times New Roman" w:hAnsi="Times New Roman" w:cs="Times New Roman"/>
                      <w:sz w:val="24"/>
                      <w:szCs w:val="24"/>
                    </w:rPr>
                  </w:pPr>
                  <w:r w:rsidRPr="00036458">
                    <w:rPr>
                      <w:rFonts w:ascii="Times New Roman" w:eastAsia="Times New Roman" w:hAnsi="Times New Roman" w:cs="Times New Roman"/>
                      <w:b/>
                      <w:bCs/>
                      <w:color w:val="000066"/>
                      <w:sz w:val="26"/>
                      <w:szCs w:val="26"/>
                    </w:rPr>
                    <w:t>You can wire these in a series or parallel.</w:t>
                  </w:r>
                </w:p>
                <w:p w:rsidR="00036458" w:rsidRPr="00036458" w:rsidRDefault="00036458" w:rsidP="00036458">
                  <w:pPr>
                    <w:pBdr>
                      <w:top w:val="single" w:sz="6" w:space="1" w:color="auto"/>
                    </w:pBdr>
                    <w:spacing w:after="0" w:line="240" w:lineRule="auto"/>
                    <w:jc w:val="center"/>
                    <w:rPr>
                      <w:rFonts w:ascii="Arial" w:eastAsia="Times New Roman" w:hAnsi="Arial" w:cs="Arial"/>
                      <w:vanish/>
                      <w:sz w:val="16"/>
                      <w:szCs w:val="16"/>
                    </w:rPr>
                  </w:pPr>
                  <w:r w:rsidRPr="00036458">
                    <w:rPr>
                      <w:rFonts w:ascii="Arial" w:eastAsia="Times New Roman" w:hAnsi="Arial" w:cs="Arial"/>
                      <w:vanish/>
                      <w:sz w:val="16"/>
                      <w:szCs w:val="16"/>
                    </w:rPr>
                    <w:t>Bottom of Form</w:t>
                  </w:r>
                </w:p>
                <w:p w:rsidR="00036458" w:rsidRPr="00036458" w:rsidRDefault="00036458" w:rsidP="00036458">
                  <w:pPr>
                    <w:spacing w:after="0" w:line="240" w:lineRule="auto"/>
                    <w:rPr>
                      <w:rFonts w:ascii="Times New Roman" w:eastAsia="Times New Roman" w:hAnsi="Times New Roman" w:cs="Times New Roman"/>
                      <w:sz w:val="24"/>
                      <w:szCs w:val="24"/>
                    </w:rPr>
                  </w:pPr>
                </w:p>
              </w:tc>
            </w:tr>
          </w:tbl>
          <w:p w:rsidR="00AE4FFA" w:rsidRPr="00AE4FFA" w:rsidRDefault="00AE4FFA" w:rsidP="00AE4FFA">
            <w:pPr>
              <w:spacing w:before="150" w:after="150" w:line="240" w:lineRule="auto"/>
              <w:jc w:val="center"/>
              <w:rPr>
                <w:rFonts w:ascii="Times New Roman" w:eastAsia="Times New Roman" w:hAnsi="Times New Roman" w:cs="Times New Roman"/>
                <w:sz w:val="24"/>
                <w:szCs w:val="24"/>
              </w:rPr>
            </w:pPr>
          </w:p>
        </w:tc>
      </w:tr>
      <w:tr w:rsidR="00AE4FFA" w:rsidRPr="00AE4FFA">
        <w:trPr>
          <w:jc w:val="center"/>
        </w:trPr>
        <w:tc>
          <w:tcPr>
            <w:tcW w:w="5000" w:type="pct"/>
            <w:tcBorders>
              <w:top w:val="nil"/>
              <w:left w:val="nil"/>
              <w:bottom w:val="nil"/>
              <w:right w:val="nil"/>
            </w:tcBorders>
            <w:shd w:val="clear" w:color="auto" w:fill="E6E6E6"/>
            <w:vAlign w:val="center"/>
            <w:hideMark/>
          </w:tcPr>
          <w:p w:rsidR="00AE4FFA" w:rsidRPr="00AE4FFA" w:rsidRDefault="00AE4FFA" w:rsidP="00AE4FFA">
            <w:pPr>
              <w:spacing w:after="0" w:line="240" w:lineRule="auto"/>
              <w:rPr>
                <w:rFonts w:ascii="Times New Roman" w:eastAsia="Times New Roman" w:hAnsi="Times New Roman" w:cs="Times New Roman"/>
                <w:sz w:val="24"/>
                <w:szCs w:val="24"/>
              </w:rPr>
            </w:pPr>
          </w:p>
        </w:tc>
      </w:tr>
    </w:tbl>
    <w:p w:rsidR="009331F2" w:rsidRDefault="009331F2"/>
    <w:sectPr w:rsidR="009331F2" w:rsidSect="009331F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E50CBD"/>
    <w:multiLevelType w:val="multilevel"/>
    <w:tmpl w:val="AF84D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96D0D4E"/>
    <w:multiLevelType w:val="multilevel"/>
    <w:tmpl w:val="4AE20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E4FFA"/>
    <w:rsid w:val="00036458"/>
    <w:rsid w:val="009331F2"/>
    <w:rsid w:val="00AE4FFA"/>
    <w:rsid w:val="00C305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1F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Web">
    <w:name w:val="Normal (Web)"/>
    <w:basedOn w:val="Normal"/>
    <w:uiPriority w:val="99"/>
    <w:unhideWhenUsed/>
    <w:rsid w:val="00AE4FFA"/>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AE4FFA"/>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AE4FF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AE4FFA"/>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AE4FFA"/>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0364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645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313</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cp:lastPrinted>2008-01-12T10:54:00Z</cp:lastPrinted>
  <dcterms:created xsi:type="dcterms:W3CDTF">2008-01-12T10:50:00Z</dcterms:created>
  <dcterms:modified xsi:type="dcterms:W3CDTF">2008-01-12T11:02:00Z</dcterms:modified>
</cp:coreProperties>
</file>